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A084" w14:textId="77777777" w:rsidR="003F15BD" w:rsidRPr="00E97110" w:rsidRDefault="003F15BD" w:rsidP="003F15BD">
      <w:pPr>
        <w:jc w:val="center"/>
        <w:rPr>
          <w:rFonts w:ascii="Book Antiqua" w:hAnsi="Book Antiqua"/>
          <w:sz w:val="20"/>
          <w:szCs w:val="20"/>
        </w:rPr>
      </w:pPr>
      <w:r w:rsidRPr="00E97110">
        <w:rPr>
          <w:rFonts w:ascii="Book Antiqua" w:hAnsi="Book Antiqua"/>
          <w:noProof/>
          <w:sz w:val="20"/>
          <w:szCs w:val="20"/>
          <w:lang w:eastAsia="en-GB"/>
        </w:rPr>
        <w:drawing>
          <wp:inline distT="0" distB="0" distL="0" distR="0" wp14:anchorId="589CD87C" wp14:editId="1429E9D0">
            <wp:extent cx="983412" cy="1187618"/>
            <wp:effectExtent l="0" t="0" r="7620" b="0"/>
            <wp:docPr id="1" name="Picture 1" descr="http://creationoutreach.com/sitebuildercontent/sitebuilderpictures/janu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outreach.com/sitebuildercontent/sitebuilderpictures/janu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64" cy="11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E2E9" w14:textId="28D09D78" w:rsidR="003F15BD" w:rsidRPr="00E97110" w:rsidRDefault="003F15BD" w:rsidP="003F15BD">
      <w:pPr>
        <w:jc w:val="center"/>
        <w:rPr>
          <w:rFonts w:ascii="Book Antiqua" w:hAnsi="Book Antiqua"/>
          <w:sz w:val="40"/>
          <w:szCs w:val="20"/>
        </w:rPr>
      </w:pPr>
      <w:r w:rsidRPr="00E97110">
        <w:rPr>
          <w:rFonts w:ascii="Book Antiqua" w:hAnsi="Book Antiqua"/>
          <w:sz w:val="40"/>
          <w:szCs w:val="20"/>
        </w:rPr>
        <w:t xml:space="preserve">The Janus </w:t>
      </w:r>
      <w:r w:rsidR="00E97110" w:rsidRPr="00E97110">
        <w:rPr>
          <w:rFonts w:ascii="Book Antiqua" w:hAnsi="Book Antiqua"/>
          <w:sz w:val="40"/>
          <w:szCs w:val="20"/>
        </w:rPr>
        <w:t>paradox</w:t>
      </w:r>
    </w:p>
    <w:p w14:paraId="12F7E155" w14:textId="77777777" w:rsidR="003F15BD" w:rsidRPr="00E97110" w:rsidRDefault="003F15BD" w:rsidP="003F15BD">
      <w:pPr>
        <w:jc w:val="center"/>
        <w:rPr>
          <w:rFonts w:ascii="Book Antiqua" w:hAnsi="Book Antiqua"/>
          <w:sz w:val="20"/>
          <w:szCs w:val="20"/>
        </w:rPr>
      </w:pP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In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hyperlink r:id="rId7" w:tooltip="Religion in ancient Rome" w:history="1">
        <w:r w:rsidRPr="00E97110">
          <w:rPr>
            <w:rStyle w:val="Hyperlink"/>
            <w:rFonts w:ascii="Book Antiqua" w:hAnsi="Book Antiqua" w:cs="Arial"/>
            <w:i/>
            <w:color w:val="auto"/>
            <w:sz w:val="20"/>
            <w:szCs w:val="20"/>
            <w:u w:val="none"/>
            <w:shd w:val="clear" w:color="auto" w:fill="FFFFFF"/>
          </w:rPr>
          <w:t>ancient Roman religion</w:t>
        </w:r>
      </w:hyperlink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and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hyperlink r:id="rId8" w:tooltip="Roman mythology" w:history="1">
        <w:r w:rsidRPr="00E97110">
          <w:rPr>
            <w:rStyle w:val="Hyperlink"/>
            <w:rFonts w:ascii="Book Antiqua" w:hAnsi="Book Antiqua" w:cs="Arial"/>
            <w:i/>
            <w:color w:val="auto"/>
            <w:sz w:val="20"/>
            <w:szCs w:val="20"/>
            <w:u w:val="none"/>
            <w:shd w:val="clear" w:color="auto" w:fill="FFFFFF"/>
          </w:rPr>
          <w:t>myth</w:t>
        </w:r>
      </w:hyperlink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,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r w:rsidRPr="00E97110">
        <w:rPr>
          <w:rFonts w:ascii="Book Antiqua" w:hAnsi="Book Antiqua" w:cs="Arial"/>
          <w:b/>
          <w:bCs/>
          <w:i/>
          <w:sz w:val="20"/>
          <w:szCs w:val="20"/>
          <w:shd w:val="clear" w:color="auto" w:fill="FFFFFF"/>
        </w:rPr>
        <w:t>Janus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is the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hyperlink r:id="rId9" w:tooltip="List of Roman deities" w:history="1">
        <w:r w:rsidRPr="00E97110">
          <w:rPr>
            <w:rStyle w:val="Hyperlink"/>
            <w:rFonts w:ascii="Book Antiqua" w:hAnsi="Book Antiqua" w:cs="Arial"/>
            <w:i/>
            <w:color w:val="auto"/>
            <w:sz w:val="20"/>
            <w:szCs w:val="20"/>
            <w:u w:val="none"/>
            <w:shd w:val="clear" w:color="auto" w:fill="FFFFFF"/>
          </w:rPr>
          <w:t>god</w:t>
        </w:r>
      </w:hyperlink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of beginnings and transitions, and thereby of gates, doors, doorways, passages and endings. He is usually depicted as having two faces, since he looks to the future and to the past</w:t>
      </w:r>
      <w:proofErr w:type="gramStart"/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. </w:t>
      </w:r>
      <w:proofErr w:type="gramEnd"/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It is conventionally thought that the month of</w:t>
      </w:r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hyperlink r:id="rId10" w:tooltip="January" w:history="1">
        <w:r w:rsidRPr="00E97110">
          <w:rPr>
            <w:rStyle w:val="Hyperlink"/>
            <w:rFonts w:ascii="Book Antiqua" w:hAnsi="Book Antiqua" w:cs="Arial"/>
            <w:i/>
            <w:color w:val="auto"/>
            <w:sz w:val="20"/>
            <w:szCs w:val="20"/>
            <w:u w:val="none"/>
            <w:shd w:val="clear" w:color="auto" w:fill="FFFFFF"/>
          </w:rPr>
          <w:t>January</w:t>
        </w:r>
      </w:hyperlink>
      <w:r w:rsidRPr="00E97110">
        <w:rPr>
          <w:rStyle w:val="apple-converted-space"/>
          <w:rFonts w:ascii="Book Antiqua" w:hAnsi="Book Antiqua" w:cs="Arial"/>
          <w:i/>
          <w:sz w:val="20"/>
          <w:szCs w:val="20"/>
          <w:shd w:val="clear" w:color="auto" w:fill="FFFFFF"/>
        </w:rPr>
        <w:t> </w:t>
      </w: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is named </w:t>
      </w:r>
      <w:r w:rsidR="00776D4A"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>after</w:t>
      </w:r>
      <w:r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 Janus</w:t>
      </w:r>
      <w:r w:rsidR="00776D4A" w:rsidRPr="00E97110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  </w:t>
      </w:r>
      <w:r w:rsidR="00776D4A" w:rsidRPr="00E97110">
        <w:rPr>
          <w:rFonts w:ascii="Book Antiqua" w:hAnsi="Book Antiqua" w:cs="Arial"/>
          <w:sz w:val="20"/>
          <w:szCs w:val="20"/>
          <w:shd w:val="clear" w:color="auto" w:fill="FFFFFF"/>
        </w:rPr>
        <w:t>(Wikipedia)</w:t>
      </w:r>
    </w:p>
    <w:p w14:paraId="4A8C47CE" w14:textId="77777777" w:rsidR="003F15BD" w:rsidRPr="00E97110" w:rsidRDefault="003F15BD">
      <w:pPr>
        <w:rPr>
          <w:rFonts w:ascii="Book Antiqua" w:hAnsi="Book Antiqua"/>
          <w:sz w:val="20"/>
          <w:szCs w:val="20"/>
        </w:rPr>
      </w:pPr>
      <w:r w:rsidRPr="00E97110">
        <w:rPr>
          <w:rFonts w:ascii="Book Antiqua" w:hAnsi="Book Antiqua"/>
          <w:sz w:val="20"/>
          <w:szCs w:val="20"/>
        </w:rPr>
        <w:t xml:space="preserve">Leaders </w:t>
      </w:r>
      <w:proofErr w:type="gramStart"/>
      <w:r w:rsidRPr="00E97110">
        <w:rPr>
          <w:rFonts w:ascii="Book Antiqua" w:hAnsi="Book Antiqua"/>
          <w:sz w:val="20"/>
          <w:szCs w:val="20"/>
        </w:rPr>
        <w:t>have to</w:t>
      </w:r>
      <w:proofErr w:type="gramEnd"/>
      <w:r w:rsidRPr="00E97110">
        <w:rPr>
          <w:rFonts w:ascii="Book Antiqua" w:hAnsi="Book Antiqua"/>
          <w:sz w:val="20"/>
          <w:szCs w:val="20"/>
        </w:rPr>
        <w:t xml:space="preserve"> become gifted at facing in (at least) two directions WITHOUT appearing two-faced</w:t>
      </w:r>
      <w:r w:rsidR="00776D4A" w:rsidRPr="00E97110">
        <w:rPr>
          <w:rFonts w:ascii="Book Antiqua" w:hAnsi="Book Antiqua"/>
          <w:sz w:val="20"/>
          <w:szCs w:val="20"/>
        </w:rPr>
        <w:t>.</w:t>
      </w:r>
    </w:p>
    <w:p w14:paraId="02AB8015" w14:textId="77777777" w:rsidR="00776D4A" w:rsidRPr="00E97110" w:rsidRDefault="00776D4A">
      <w:pPr>
        <w:rPr>
          <w:rFonts w:ascii="Book Antiqua" w:hAnsi="Book Antiqua"/>
          <w:sz w:val="20"/>
          <w:szCs w:val="20"/>
        </w:rPr>
      </w:pPr>
      <w:r w:rsidRPr="00E97110">
        <w:rPr>
          <w:rFonts w:ascii="Book Antiqua" w:hAnsi="Book Antiqua"/>
          <w:sz w:val="20"/>
          <w:szCs w:val="20"/>
        </w:rPr>
        <w:t xml:space="preserve">The challenge is often to represent positions, opinions and predicaments </w:t>
      </w:r>
      <w:r w:rsidRPr="00E97110">
        <w:rPr>
          <w:rFonts w:ascii="Book Antiqua" w:hAnsi="Book Antiqua"/>
          <w:b/>
          <w:sz w:val="20"/>
          <w:szCs w:val="20"/>
        </w:rPr>
        <w:t xml:space="preserve">to other people’s satisfaction </w:t>
      </w:r>
      <w:r w:rsidRPr="00E97110">
        <w:rPr>
          <w:rFonts w:ascii="Book Antiqua" w:hAnsi="Book Antiqua"/>
          <w:sz w:val="20"/>
          <w:szCs w:val="20"/>
        </w:rPr>
        <w:t>while adding your interpretation as a leader.  You may have to represent..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35"/>
      </w:tblGrid>
      <w:tr w:rsidR="00776D4A" w:rsidRPr="00E97110" w14:paraId="67AE033D" w14:textId="77777777" w:rsidTr="003810B0">
        <w:trPr>
          <w:trHeight w:val="357"/>
        </w:trPr>
        <w:tc>
          <w:tcPr>
            <w:tcW w:w="2976" w:type="dxa"/>
          </w:tcPr>
          <w:p w14:paraId="085D5BBB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E97110">
              <w:rPr>
                <w:rFonts w:ascii="Book Antiqua" w:hAnsi="Book Antiqua"/>
                <w:b/>
                <w:sz w:val="20"/>
                <w:szCs w:val="20"/>
              </w:rPr>
              <w:t>Who? Or What?</w:t>
            </w:r>
          </w:p>
        </w:tc>
        <w:tc>
          <w:tcPr>
            <w:tcW w:w="2835" w:type="dxa"/>
          </w:tcPr>
          <w:p w14:paraId="0094CDF6" w14:textId="77777777" w:rsidR="00776D4A" w:rsidRPr="00E97110" w:rsidRDefault="00776D4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97110">
              <w:rPr>
                <w:rFonts w:ascii="Book Antiqua" w:hAnsi="Book Antiqua"/>
                <w:b/>
                <w:sz w:val="20"/>
                <w:szCs w:val="20"/>
              </w:rPr>
              <w:t>To?</w:t>
            </w:r>
          </w:p>
        </w:tc>
      </w:tr>
      <w:tr w:rsidR="00776D4A" w:rsidRPr="00E97110" w14:paraId="205F3926" w14:textId="77777777" w:rsidTr="003810B0">
        <w:trPr>
          <w:trHeight w:val="357"/>
        </w:trPr>
        <w:tc>
          <w:tcPr>
            <w:tcW w:w="2976" w:type="dxa"/>
          </w:tcPr>
          <w:p w14:paraId="19BF248B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boss</w:t>
            </w:r>
          </w:p>
        </w:tc>
        <w:tc>
          <w:tcPr>
            <w:tcW w:w="2835" w:type="dxa"/>
          </w:tcPr>
          <w:p w14:paraId="54E99753" w14:textId="77777777" w:rsidR="00776D4A" w:rsidRPr="00E97110" w:rsidRDefault="00776D4A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team</w:t>
            </w:r>
          </w:p>
        </w:tc>
      </w:tr>
      <w:tr w:rsidR="00776D4A" w:rsidRPr="00E97110" w14:paraId="2979AB1C" w14:textId="77777777" w:rsidTr="003810B0">
        <w:trPr>
          <w:trHeight w:val="357"/>
        </w:trPr>
        <w:tc>
          <w:tcPr>
            <w:tcW w:w="2976" w:type="dxa"/>
          </w:tcPr>
          <w:p w14:paraId="00203329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team</w:t>
            </w:r>
          </w:p>
        </w:tc>
        <w:tc>
          <w:tcPr>
            <w:tcW w:w="2835" w:type="dxa"/>
          </w:tcPr>
          <w:p w14:paraId="6E5762E4" w14:textId="77777777" w:rsidR="00776D4A" w:rsidRPr="00E97110" w:rsidRDefault="00776D4A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boss</w:t>
            </w:r>
          </w:p>
        </w:tc>
      </w:tr>
      <w:tr w:rsidR="00776D4A" w:rsidRPr="00E97110" w14:paraId="3B05C37F" w14:textId="77777777" w:rsidTr="003810B0">
        <w:trPr>
          <w:trHeight w:val="357"/>
        </w:trPr>
        <w:tc>
          <w:tcPr>
            <w:tcW w:w="2976" w:type="dxa"/>
          </w:tcPr>
          <w:p w14:paraId="3BA610C9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service</w:t>
            </w:r>
          </w:p>
        </w:tc>
        <w:tc>
          <w:tcPr>
            <w:tcW w:w="2835" w:type="dxa"/>
          </w:tcPr>
          <w:p w14:paraId="6CDED106" w14:textId="77777777" w:rsidR="00776D4A" w:rsidRPr="00E97110" w:rsidRDefault="00776D4A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governance</w:t>
            </w:r>
          </w:p>
        </w:tc>
      </w:tr>
      <w:tr w:rsidR="00776D4A" w:rsidRPr="00E97110" w14:paraId="0F48EB6C" w14:textId="77777777" w:rsidTr="003810B0">
        <w:trPr>
          <w:trHeight w:val="357"/>
        </w:trPr>
        <w:tc>
          <w:tcPr>
            <w:tcW w:w="2976" w:type="dxa"/>
          </w:tcPr>
          <w:p w14:paraId="6729C3C3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 xml:space="preserve">Your governance </w:t>
            </w:r>
          </w:p>
        </w:tc>
        <w:tc>
          <w:tcPr>
            <w:tcW w:w="2835" w:type="dxa"/>
          </w:tcPr>
          <w:p w14:paraId="48480DDE" w14:textId="77777777" w:rsidR="00776D4A" w:rsidRPr="00E97110" w:rsidRDefault="00776D4A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service</w:t>
            </w:r>
          </w:p>
        </w:tc>
      </w:tr>
      <w:tr w:rsidR="00776D4A" w:rsidRPr="00E97110" w14:paraId="70456F0D" w14:textId="77777777" w:rsidTr="003810B0">
        <w:trPr>
          <w:trHeight w:val="357"/>
        </w:trPr>
        <w:tc>
          <w:tcPr>
            <w:tcW w:w="2976" w:type="dxa"/>
          </w:tcPr>
          <w:p w14:paraId="7B7C45AE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audiences</w:t>
            </w:r>
          </w:p>
        </w:tc>
        <w:tc>
          <w:tcPr>
            <w:tcW w:w="2835" w:type="dxa"/>
          </w:tcPr>
          <w:p w14:paraId="698A0DEF" w14:textId="77777777" w:rsidR="00776D4A" w:rsidRPr="00E97110" w:rsidRDefault="00776D4A" w:rsidP="00B7784F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colleagues</w:t>
            </w:r>
          </w:p>
        </w:tc>
      </w:tr>
      <w:tr w:rsidR="00776D4A" w:rsidRPr="00E97110" w14:paraId="4FD85C7B" w14:textId="77777777" w:rsidTr="003810B0">
        <w:trPr>
          <w:trHeight w:val="357"/>
        </w:trPr>
        <w:tc>
          <w:tcPr>
            <w:tcW w:w="2976" w:type="dxa"/>
          </w:tcPr>
          <w:p w14:paraId="32C22EC6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Your corporate vision</w:t>
            </w:r>
          </w:p>
        </w:tc>
        <w:tc>
          <w:tcPr>
            <w:tcW w:w="2835" w:type="dxa"/>
          </w:tcPr>
          <w:p w14:paraId="5E892EE1" w14:textId="77777777" w:rsidR="00776D4A" w:rsidRPr="00E97110" w:rsidRDefault="00776D4A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Anyone showing an interest</w:t>
            </w:r>
          </w:p>
        </w:tc>
      </w:tr>
      <w:tr w:rsidR="00776D4A" w:rsidRPr="00E97110" w14:paraId="6479AA10" w14:textId="77777777" w:rsidTr="003810B0">
        <w:trPr>
          <w:trHeight w:val="357"/>
        </w:trPr>
        <w:tc>
          <w:tcPr>
            <w:tcW w:w="2976" w:type="dxa"/>
          </w:tcPr>
          <w:p w14:paraId="3A60C65B" w14:textId="77777777" w:rsidR="00776D4A" w:rsidRPr="00E97110" w:rsidRDefault="00776D4A" w:rsidP="003810B0">
            <w:pPr>
              <w:ind w:right="175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 xml:space="preserve">Etc </w:t>
            </w:r>
          </w:p>
        </w:tc>
        <w:tc>
          <w:tcPr>
            <w:tcW w:w="2835" w:type="dxa"/>
          </w:tcPr>
          <w:p w14:paraId="2DA66B93" w14:textId="77777777" w:rsidR="00776D4A" w:rsidRPr="00E97110" w:rsidRDefault="003810B0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etc</w:t>
            </w:r>
          </w:p>
        </w:tc>
      </w:tr>
    </w:tbl>
    <w:p w14:paraId="2A7E027A" w14:textId="77777777" w:rsidR="00776D4A" w:rsidRPr="00E97110" w:rsidRDefault="00776D4A">
      <w:pPr>
        <w:rPr>
          <w:rFonts w:ascii="Book Antiqua" w:hAnsi="Book Antiqua"/>
          <w:sz w:val="20"/>
          <w:szCs w:val="20"/>
        </w:rPr>
      </w:pPr>
    </w:p>
    <w:p w14:paraId="3F31D3EB" w14:textId="77777777" w:rsidR="00DB1BB3" w:rsidRPr="00E97110" w:rsidRDefault="00776D4A">
      <w:pPr>
        <w:rPr>
          <w:rFonts w:ascii="Book Antiqua" w:hAnsi="Book Antiqua"/>
          <w:sz w:val="20"/>
          <w:szCs w:val="20"/>
        </w:rPr>
      </w:pPr>
      <w:r w:rsidRPr="00E97110">
        <w:rPr>
          <w:rFonts w:ascii="Book Antiqua" w:hAnsi="Book Antiqua"/>
          <w:sz w:val="20"/>
          <w:szCs w:val="20"/>
        </w:rPr>
        <w:t xml:space="preserve">In each case, how you do this will </w:t>
      </w:r>
      <w:r w:rsidR="00DB1BB3" w:rsidRPr="00E97110">
        <w:rPr>
          <w:rFonts w:ascii="Book Antiqua" w:hAnsi="Book Antiqua"/>
          <w:sz w:val="20"/>
          <w:szCs w:val="20"/>
        </w:rPr>
        <w:t>influence</w:t>
      </w:r>
      <w:r w:rsidRPr="00E97110">
        <w:rPr>
          <w:rFonts w:ascii="Book Antiqua" w:hAnsi="Book Antiqua"/>
          <w:sz w:val="20"/>
          <w:szCs w:val="20"/>
        </w:rPr>
        <w:t xml:space="preserve"> </w:t>
      </w:r>
      <w:r w:rsidRPr="00E97110">
        <w:rPr>
          <w:rFonts w:ascii="Book Antiqua" w:hAnsi="Book Antiqua"/>
          <w:b/>
          <w:sz w:val="20"/>
          <w:szCs w:val="20"/>
        </w:rPr>
        <w:t>others’ views of your integrity</w:t>
      </w:r>
      <w:r w:rsidR="00FC2BEB" w:rsidRPr="00E97110">
        <w:rPr>
          <w:rFonts w:ascii="Book Antiqua" w:hAnsi="Book Antiqua"/>
          <w:b/>
          <w:sz w:val="20"/>
          <w:szCs w:val="20"/>
        </w:rPr>
        <w:t xml:space="preserve"> as a leader</w:t>
      </w:r>
      <w:r w:rsidRPr="00E97110">
        <w:rPr>
          <w:rFonts w:ascii="Book Antiqua" w:hAnsi="Book Antiqua"/>
          <w:sz w:val="20"/>
          <w:szCs w:val="20"/>
        </w:rPr>
        <w:t>.  Your word and your viewpoint will be scrutinised</w:t>
      </w:r>
      <w:r w:rsidR="00DB1BB3" w:rsidRPr="00E97110">
        <w:rPr>
          <w:rFonts w:ascii="Book Antiqua" w:hAnsi="Book Antiqua"/>
          <w:sz w:val="20"/>
          <w:szCs w:val="20"/>
        </w:rPr>
        <w:t xml:space="preserve"> whether you want it to</w:t>
      </w:r>
      <w:r w:rsidR="003810B0" w:rsidRPr="00E97110">
        <w:rPr>
          <w:rFonts w:ascii="Book Antiqua" w:hAnsi="Book Antiqua"/>
          <w:sz w:val="20"/>
          <w:szCs w:val="20"/>
        </w:rPr>
        <w:t xml:space="preserve"> be</w:t>
      </w:r>
      <w:r w:rsidR="00DB1BB3" w:rsidRPr="00E97110">
        <w:rPr>
          <w:rFonts w:ascii="Book Antiqua" w:hAnsi="Book Antiqua"/>
          <w:sz w:val="20"/>
          <w:szCs w:val="20"/>
        </w:rPr>
        <w:t xml:space="preserve"> or not</w:t>
      </w:r>
      <w:r w:rsidRPr="00E97110">
        <w:rPr>
          <w:rFonts w:ascii="Book Antiqua" w:hAnsi="Book Antiqua"/>
          <w:sz w:val="20"/>
          <w:szCs w:val="20"/>
        </w:rPr>
        <w:t>.  You will have to choose carefully what you say and how.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DB1BB3" w:rsidRPr="00E97110" w14:paraId="7D271A2B" w14:textId="77777777" w:rsidTr="003810B0">
        <w:trPr>
          <w:trHeight w:val="357"/>
        </w:trPr>
        <w:tc>
          <w:tcPr>
            <w:tcW w:w="4644" w:type="dxa"/>
          </w:tcPr>
          <w:p w14:paraId="759BB0CA" w14:textId="77777777" w:rsidR="00DB1BB3" w:rsidRPr="00E97110" w:rsidRDefault="00FB5109" w:rsidP="005C5ED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97110">
              <w:rPr>
                <w:rFonts w:ascii="Book Antiqua" w:hAnsi="Book Antiqua"/>
                <w:b/>
                <w:sz w:val="20"/>
                <w:szCs w:val="20"/>
              </w:rPr>
              <w:t>Dos</w:t>
            </w:r>
          </w:p>
        </w:tc>
        <w:tc>
          <w:tcPr>
            <w:tcW w:w="4962" w:type="dxa"/>
          </w:tcPr>
          <w:p w14:paraId="70DA2E17" w14:textId="77777777" w:rsidR="00DB1BB3" w:rsidRPr="00E97110" w:rsidRDefault="00DB1BB3" w:rsidP="00DB1B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97110">
              <w:rPr>
                <w:rFonts w:ascii="Book Antiqua" w:hAnsi="Book Antiqua"/>
                <w:b/>
                <w:sz w:val="20"/>
                <w:szCs w:val="20"/>
              </w:rPr>
              <w:t>Don’ts</w:t>
            </w:r>
          </w:p>
        </w:tc>
      </w:tr>
      <w:tr w:rsidR="00DB1BB3" w:rsidRPr="00E97110" w14:paraId="768AE138" w14:textId="77777777" w:rsidTr="003810B0">
        <w:trPr>
          <w:trHeight w:val="357"/>
        </w:trPr>
        <w:tc>
          <w:tcPr>
            <w:tcW w:w="4644" w:type="dxa"/>
          </w:tcPr>
          <w:p w14:paraId="6023E086" w14:textId="77777777" w:rsidR="00DB1BB3" w:rsidRPr="00E97110" w:rsidRDefault="00DB1BB3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Be prepared to be unpopular at times</w:t>
            </w:r>
          </w:p>
        </w:tc>
        <w:tc>
          <w:tcPr>
            <w:tcW w:w="4962" w:type="dxa"/>
          </w:tcPr>
          <w:p w14:paraId="5B696D17" w14:textId="77777777" w:rsidR="00DB1BB3" w:rsidRPr="00E97110" w:rsidRDefault="00DB1BB3" w:rsidP="003810B0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Go native</w:t>
            </w:r>
            <w:r w:rsidR="003810B0" w:rsidRPr="00E97110">
              <w:rPr>
                <w:rFonts w:ascii="Book Antiqua" w:hAnsi="Book Antiqua"/>
                <w:sz w:val="20"/>
                <w:szCs w:val="20"/>
              </w:rPr>
              <w:t>;</w:t>
            </w:r>
            <w:r w:rsidRPr="00E97110">
              <w:rPr>
                <w:rFonts w:ascii="Book Antiqua" w:hAnsi="Book Antiqua"/>
                <w:sz w:val="20"/>
                <w:szCs w:val="20"/>
              </w:rPr>
              <w:t xml:space="preserve"> and get a reputation for </w:t>
            </w:r>
            <w:r w:rsidR="003810B0" w:rsidRPr="00E97110">
              <w:rPr>
                <w:rFonts w:ascii="Book Antiqua" w:hAnsi="Book Antiqua"/>
                <w:sz w:val="20"/>
                <w:szCs w:val="20"/>
              </w:rPr>
              <w:t>obstinate loyalties</w:t>
            </w:r>
          </w:p>
        </w:tc>
      </w:tr>
      <w:tr w:rsidR="00DB1BB3" w:rsidRPr="00E97110" w14:paraId="3B5F0AB4" w14:textId="77777777" w:rsidTr="003810B0">
        <w:trPr>
          <w:trHeight w:val="357"/>
        </w:trPr>
        <w:tc>
          <w:tcPr>
            <w:tcW w:w="4644" w:type="dxa"/>
          </w:tcPr>
          <w:p w14:paraId="48EF27B1" w14:textId="77777777" w:rsidR="00DB1BB3" w:rsidRPr="00E97110" w:rsidRDefault="00FB5109" w:rsidP="003810B0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Listen</w:t>
            </w:r>
            <w:r w:rsidR="003810B0" w:rsidRPr="00E97110">
              <w:rPr>
                <w:rFonts w:ascii="Book Antiqua" w:hAnsi="Book Antiqua"/>
                <w:sz w:val="20"/>
                <w:szCs w:val="20"/>
              </w:rPr>
              <w:t>..</w:t>
            </w:r>
            <w:r w:rsidRPr="00E97110">
              <w:rPr>
                <w:rFonts w:ascii="Book Antiqua" w:hAnsi="Book Antiqua"/>
                <w:sz w:val="20"/>
                <w:szCs w:val="20"/>
              </w:rPr>
              <w:t xml:space="preserve"> and show you’re listening</w:t>
            </w:r>
          </w:p>
        </w:tc>
        <w:tc>
          <w:tcPr>
            <w:tcW w:w="4962" w:type="dxa"/>
          </w:tcPr>
          <w:p w14:paraId="19D27F01" w14:textId="77777777" w:rsidR="00DB1BB3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Be impatient about others</w:t>
            </w:r>
            <w:r w:rsidR="003810B0" w:rsidRPr="00E97110">
              <w:rPr>
                <w:rFonts w:ascii="Book Antiqua" w:hAnsi="Book Antiqua"/>
                <w:sz w:val="20"/>
                <w:szCs w:val="20"/>
              </w:rPr>
              <w:t>’</w:t>
            </w:r>
            <w:r w:rsidRPr="00E97110">
              <w:rPr>
                <w:rFonts w:ascii="Book Antiqua" w:hAnsi="Book Antiqua"/>
                <w:sz w:val="20"/>
                <w:szCs w:val="20"/>
              </w:rPr>
              <w:t xml:space="preserve"> views </w:t>
            </w:r>
          </w:p>
        </w:tc>
      </w:tr>
      <w:tr w:rsidR="00FB5109" w:rsidRPr="00E97110" w14:paraId="0FEB1950" w14:textId="77777777" w:rsidTr="003810B0">
        <w:trPr>
          <w:trHeight w:val="357"/>
        </w:trPr>
        <w:tc>
          <w:tcPr>
            <w:tcW w:w="4644" w:type="dxa"/>
          </w:tcPr>
          <w:p w14:paraId="482A5DDA" w14:textId="77777777" w:rsidR="00FB5109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Demonstrate understanding &amp; empathy</w:t>
            </w:r>
          </w:p>
        </w:tc>
        <w:tc>
          <w:tcPr>
            <w:tcW w:w="4962" w:type="dxa"/>
          </w:tcPr>
          <w:p w14:paraId="1C5F5275" w14:textId="77777777" w:rsidR="00FB5109" w:rsidRPr="00E97110" w:rsidRDefault="00FC2BEB" w:rsidP="00FC2BEB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Appear to make arbitrary decisions</w:t>
            </w:r>
          </w:p>
        </w:tc>
      </w:tr>
      <w:tr w:rsidR="00DB1BB3" w:rsidRPr="00E97110" w14:paraId="473A45D1" w14:textId="77777777" w:rsidTr="003810B0">
        <w:trPr>
          <w:trHeight w:val="357"/>
        </w:trPr>
        <w:tc>
          <w:tcPr>
            <w:tcW w:w="4644" w:type="dxa"/>
          </w:tcPr>
          <w:p w14:paraId="4936DE7D" w14:textId="77777777" w:rsidR="00DB1BB3" w:rsidRPr="00E97110" w:rsidRDefault="00FB5109" w:rsidP="00FB5109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Agree and disagree openly</w:t>
            </w:r>
          </w:p>
        </w:tc>
        <w:tc>
          <w:tcPr>
            <w:tcW w:w="4962" w:type="dxa"/>
          </w:tcPr>
          <w:p w14:paraId="590245BD" w14:textId="77777777" w:rsidR="00DB1BB3" w:rsidRPr="00E97110" w:rsidRDefault="00FC2BEB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Be afraid of challenge or discomfort</w:t>
            </w:r>
          </w:p>
        </w:tc>
      </w:tr>
      <w:tr w:rsidR="00DB1BB3" w:rsidRPr="00E97110" w14:paraId="58F3359B" w14:textId="77777777" w:rsidTr="003810B0">
        <w:trPr>
          <w:trHeight w:val="357"/>
        </w:trPr>
        <w:tc>
          <w:tcPr>
            <w:tcW w:w="4644" w:type="dxa"/>
          </w:tcPr>
          <w:p w14:paraId="21953AD2" w14:textId="77777777" w:rsidR="00DB1BB3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Be persuadable</w:t>
            </w:r>
          </w:p>
        </w:tc>
        <w:tc>
          <w:tcPr>
            <w:tcW w:w="4962" w:type="dxa"/>
          </w:tcPr>
          <w:p w14:paraId="74FE403C" w14:textId="77777777" w:rsidR="00DB1BB3" w:rsidRPr="00E97110" w:rsidRDefault="003810B0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Be too easily swayed</w:t>
            </w:r>
          </w:p>
        </w:tc>
      </w:tr>
      <w:tr w:rsidR="00DB1BB3" w:rsidRPr="00E97110" w14:paraId="3240C4C8" w14:textId="77777777" w:rsidTr="003810B0">
        <w:trPr>
          <w:trHeight w:val="357"/>
        </w:trPr>
        <w:tc>
          <w:tcPr>
            <w:tcW w:w="4644" w:type="dxa"/>
          </w:tcPr>
          <w:p w14:paraId="055C663C" w14:textId="77777777" w:rsidR="00DB1BB3" w:rsidRPr="00E97110" w:rsidRDefault="003810B0" w:rsidP="003810B0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Ask for</w:t>
            </w:r>
            <w:r w:rsidR="00FB5109" w:rsidRPr="00E9711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97110">
              <w:rPr>
                <w:rFonts w:ascii="Book Antiqua" w:hAnsi="Book Antiqua"/>
                <w:sz w:val="20"/>
                <w:szCs w:val="20"/>
              </w:rPr>
              <w:t>considering-the-issue</w:t>
            </w:r>
            <w:r w:rsidR="00FB5109" w:rsidRPr="00E97110">
              <w:rPr>
                <w:rFonts w:ascii="Book Antiqua" w:hAnsi="Book Antiqua"/>
                <w:sz w:val="20"/>
                <w:szCs w:val="20"/>
              </w:rPr>
              <w:t xml:space="preserve"> time</w:t>
            </w:r>
          </w:p>
        </w:tc>
        <w:tc>
          <w:tcPr>
            <w:tcW w:w="4962" w:type="dxa"/>
          </w:tcPr>
          <w:p w14:paraId="44CAC6FE" w14:textId="77777777" w:rsidR="00DB1BB3" w:rsidRPr="00E97110" w:rsidRDefault="00FC2BEB" w:rsidP="00FC2BEB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Dismiss plans B, C, D…</w:t>
            </w:r>
          </w:p>
        </w:tc>
      </w:tr>
      <w:tr w:rsidR="00DB1BB3" w:rsidRPr="00E97110" w14:paraId="234647EE" w14:textId="77777777" w:rsidTr="003810B0">
        <w:trPr>
          <w:trHeight w:val="357"/>
        </w:trPr>
        <w:tc>
          <w:tcPr>
            <w:tcW w:w="4644" w:type="dxa"/>
          </w:tcPr>
          <w:p w14:paraId="79CA0392" w14:textId="77777777" w:rsidR="00DB1BB3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Explain multiple positions where necessary</w:t>
            </w:r>
          </w:p>
        </w:tc>
        <w:tc>
          <w:tcPr>
            <w:tcW w:w="4962" w:type="dxa"/>
          </w:tcPr>
          <w:p w14:paraId="55F7ECDA" w14:textId="77777777" w:rsidR="00DB1BB3" w:rsidRPr="00E97110" w:rsidRDefault="00FC2BEB" w:rsidP="00FC2BEB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Miss any opportunity of debating options &amp; choices</w:t>
            </w:r>
          </w:p>
        </w:tc>
      </w:tr>
      <w:tr w:rsidR="003810B0" w:rsidRPr="00E97110" w14:paraId="1F335B6F" w14:textId="77777777" w:rsidTr="003810B0">
        <w:trPr>
          <w:trHeight w:val="357"/>
        </w:trPr>
        <w:tc>
          <w:tcPr>
            <w:tcW w:w="4644" w:type="dxa"/>
          </w:tcPr>
          <w:p w14:paraId="5A423C0B" w14:textId="77777777" w:rsidR="003810B0" w:rsidRPr="00E97110" w:rsidRDefault="003810B0" w:rsidP="004D30DC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Turn majority decisions into consensus wherever possible</w:t>
            </w:r>
          </w:p>
        </w:tc>
        <w:tc>
          <w:tcPr>
            <w:tcW w:w="4962" w:type="dxa"/>
          </w:tcPr>
          <w:p w14:paraId="3A064FE2" w14:textId="77777777" w:rsidR="003810B0" w:rsidRPr="00E97110" w:rsidRDefault="003810B0" w:rsidP="003810B0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Wield hierarchy as a ‘put-down’  or use borrowed power</w:t>
            </w:r>
          </w:p>
        </w:tc>
      </w:tr>
      <w:tr w:rsidR="00DB1BB3" w:rsidRPr="00E97110" w14:paraId="63A8C055" w14:textId="77777777" w:rsidTr="003810B0">
        <w:trPr>
          <w:trHeight w:val="357"/>
        </w:trPr>
        <w:tc>
          <w:tcPr>
            <w:tcW w:w="4644" w:type="dxa"/>
          </w:tcPr>
          <w:p w14:paraId="10476BFF" w14:textId="77777777" w:rsidR="00DB1BB3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>Work at ‘closing the deal’</w:t>
            </w:r>
          </w:p>
        </w:tc>
        <w:tc>
          <w:tcPr>
            <w:tcW w:w="4962" w:type="dxa"/>
          </w:tcPr>
          <w:p w14:paraId="1F06D1BB" w14:textId="77777777" w:rsidR="00DB1BB3" w:rsidRPr="00E97110" w:rsidRDefault="00FB5109" w:rsidP="005C5ED3">
            <w:pPr>
              <w:rPr>
                <w:rFonts w:ascii="Book Antiqua" w:hAnsi="Book Antiqua"/>
                <w:sz w:val="20"/>
                <w:szCs w:val="20"/>
              </w:rPr>
            </w:pPr>
            <w:r w:rsidRPr="00E97110">
              <w:rPr>
                <w:rFonts w:ascii="Book Antiqua" w:hAnsi="Book Antiqua"/>
                <w:sz w:val="20"/>
                <w:szCs w:val="20"/>
              </w:rPr>
              <w:t xml:space="preserve">Forget to give follow-up and </w:t>
            </w:r>
            <w:r w:rsidR="00FC2BEB" w:rsidRPr="00E97110">
              <w:rPr>
                <w:rFonts w:ascii="Book Antiqua" w:hAnsi="Book Antiqua"/>
                <w:sz w:val="20"/>
                <w:szCs w:val="20"/>
              </w:rPr>
              <w:t>‘</w:t>
            </w:r>
            <w:r w:rsidRPr="00E97110">
              <w:rPr>
                <w:rFonts w:ascii="Book Antiqua" w:hAnsi="Book Antiqua"/>
                <w:sz w:val="20"/>
                <w:szCs w:val="20"/>
              </w:rPr>
              <w:t>new development</w:t>
            </w:r>
            <w:r w:rsidR="00FC2BEB" w:rsidRPr="00E97110">
              <w:rPr>
                <w:rFonts w:ascii="Book Antiqua" w:hAnsi="Book Antiqua"/>
                <w:sz w:val="20"/>
                <w:szCs w:val="20"/>
              </w:rPr>
              <w:t>’</w:t>
            </w:r>
            <w:r w:rsidRPr="00E97110">
              <w:rPr>
                <w:rFonts w:ascii="Book Antiqua" w:hAnsi="Book Antiqua"/>
                <w:sz w:val="20"/>
                <w:szCs w:val="20"/>
              </w:rPr>
              <w:t xml:space="preserve"> info</w:t>
            </w:r>
          </w:p>
        </w:tc>
      </w:tr>
    </w:tbl>
    <w:p w14:paraId="5BE76F11" w14:textId="77777777" w:rsidR="003F15BD" w:rsidRPr="00E97110" w:rsidRDefault="003F15BD" w:rsidP="00E97110">
      <w:pPr>
        <w:rPr>
          <w:rFonts w:ascii="Book Antiqua" w:hAnsi="Book Antiqua"/>
          <w:sz w:val="20"/>
          <w:szCs w:val="20"/>
        </w:rPr>
      </w:pPr>
    </w:p>
    <w:sectPr w:rsidR="003F15BD" w:rsidRPr="00E97110" w:rsidSect="00E97110">
      <w:footerReference w:type="default" r:id="rId11"/>
      <w:pgSz w:w="11906" w:h="16838"/>
      <w:pgMar w:top="568" w:right="1440" w:bottom="1440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BBE4" w14:textId="77777777" w:rsidR="00AB1B6B" w:rsidRDefault="00AB1B6B" w:rsidP="003810B0">
      <w:pPr>
        <w:spacing w:after="0" w:line="240" w:lineRule="auto"/>
      </w:pPr>
      <w:r>
        <w:separator/>
      </w:r>
    </w:p>
  </w:endnote>
  <w:endnote w:type="continuationSeparator" w:id="0">
    <w:p w14:paraId="7711FA15" w14:textId="77777777" w:rsidR="00AB1B6B" w:rsidRDefault="00AB1B6B" w:rsidP="0038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000E" w14:textId="7EB037BB" w:rsidR="003810B0" w:rsidRDefault="00B9493A" w:rsidP="003810B0">
    <w:pPr>
      <w:pStyle w:val="Footer"/>
      <w:jc w:val="right"/>
    </w:pPr>
    <w:r w:rsidRPr="00E97110">
      <w:rPr>
        <w:color w:val="833F91"/>
        <w:sz w:val="16"/>
        <w:szCs w:val="16"/>
      </w:rPr>
      <w:fldChar w:fldCharType="begin"/>
    </w:r>
    <w:r w:rsidRPr="00E97110">
      <w:rPr>
        <w:color w:val="833F91"/>
        <w:sz w:val="16"/>
        <w:szCs w:val="16"/>
      </w:rPr>
      <w:instrText xml:space="preserve"> FILENAME  \p  \* MERGEFORMAT </w:instrText>
    </w:r>
    <w:r w:rsidRPr="00E97110">
      <w:rPr>
        <w:color w:val="833F91"/>
        <w:sz w:val="16"/>
        <w:szCs w:val="16"/>
      </w:rPr>
      <w:fldChar w:fldCharType="separate"/>
    </w:r>
    <w:r w:rsidR="00E97110" w:rsidRPr="00E97110">
      <w:rPr>
        <w:noProof/>
        <w:color w:val="833F91"/>
        <w:sz w:val="16"/>
        <w:szCs w:val="16"/>
      </w:rPr>
      <w:t>C:\Users\nickw\Google Drive\mentoring materials\The Mentorialia folder\The Janus position (1).docx</w:t>
    </w:r>
    <w:r w:rsidRPr="00E97110">
      <w:rPr>
        <w:color w:val="833F91"/>
        <w:sz w:val="16"/>
        <w:szCs w:val="16"/>
      </w:rPr>
      <w:fldChar w:fldCharType="end"/>
    </w:r>
    <w:r w:rsidRPr="00E97110">
      <w:rPr>
        <w:color w:val="7030A0"/>
        <w:sz w:val="16"/>
        <w:szCs w:val="16"/>
      </w:rPr>
      <w:t xml:space="preserve">           </w:t>
    </w:r>
    <w:r w:rsidRPr="00E97110">
      <w:rPr>
        <w:sz w:val="28"/>
        <w:szCs w:val="28"/>
      </w:rPr>
      <w:t xml:space="preserve">  </w:t>
    </w:r>
    <w:r w:rsidRPr="00E97110">
      <w:t xml:space="preserve">     </w:t>
    </w:r>
    <w:r w:rsidR="003810B0">
      <w:rPr>
        <w:noProof/>
        <w:lang w:eastAsia="en-GB"/>
      </w:rPr>
      <w:drawing>
        <wp:inline distT="0" distB="0" distL="0" distR="0" wp14:anchorId="5C7ED99E" wp14:editId="096F6070">
          <wp:extent cx="293370" cy="184150"/>
          <wp:effectExtent l="19050" t="19050" r="11430" b="25400"/>
          <wp:docPr id="7" name="Picture 7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er purple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1841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810B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87F9" w14:textId="77777777" w:rsidR="00AB1B6B" w:rsidRDefault="00AB1B6B" w:rsidP="003810B0">
      <w:pPr>
        <w:spacing w:after="0" w:line="240" w:lineRule="auto"/>
      </w:pPr>
      <w:r>
        <w:separator/>
      </w:r>
    </w:p>
  </w:footnote>
  <w:footnote w:type="continuationSeparator" w:id="0">
    <w:p w14:paraId="633B7B65" w14:textId="77777777" w:rsidR="00AB1B6B" w:rsidRDefault="00AB1B6B" w:rsidP="0038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BD"/>
    <w:rsid w:val="00110D00"/>
    <w:rsid w:val="0022630D"/>
    <w:rsid w:val="003810B0"/>
    <w:rsid w:val="00390AA4"/>
    <w:rsid w:val="003F15BD"/>
    <w:rsid w:val="005D1822"/>
    <w:rsid w:val="00673CFE"/>
    <w:rsid w:val="006B6596"/>
    <w:rsid w:val="0071493D"/>
    <w:rsid w:val="00776D4A"/>
    <w:rsid w:val="00AB1B6B"/>
    <w:rsid w:val="00B069BA"/>
    <w:rsid w:val="00B9493A"/>
    <w:rsid w:val="00BB7751"/>
    <w:rsid w:val="00C74A0F"/>
    <w:rsid w:val="00D47DB1"/>
    <w:rsid w:val="00D62224"/>
    <w:rsid w:val="00DB1BB3"/>
    <w:rsid w:val="00E97110"/>
    <w:rsid w:val="00EA598A"/>
    <w:rsid w:val="00FB5109"/>
    <w:rsid w:val="00FC2BEB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72BA6"/>
  <w15:docId w15:val="{F46BB117-3849-4E37-852E-D51B9D2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15BD"/>
  </w:style>
  <w:style w:type="character" w:styleId="Hyperlink">
    <w:name w:val="Hyperlink"/>
    <w:basedOn w:val="DefaultParagraphFont"/>
    <w:uiPriority w:val="99"/>
    <w:semiHidden/>
    <w:unhideWhenUsed/>
    <w:rsid w:val="003F15BD"/>
    <w:rPr>
      <w:color w:val="0000FF"/>
      <w:u w:val="single"/>
    </w:rPr>
  </w:style>
  <w:style w:type="character" w:customStyle="1" w:styleId="ipa">
    <w:name w:val="ipa"/>
    <w:basedOn w:val="DefaultParagraphFont"/>
    <w:rsid w:val="003F15BD"/>
  </w:style>
  <w:style w:type="table" w:styleId="TableGrid">
    <w:name w:val="Table Grid"/>
    <w:basedOn w:val="TableNormal"/>
    <w:uiPriority w:val="59"/>
    <w:rsid w:val="007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B0"/>
  </w:style>
  <w:style w:type="paragraph" w:styleId="Footer">
    <w:name w:val="footer"/>
    <w:basedOn w:val="Normal"/>
    <w:link w:val="FooterChar"/>
    <w:uiPriority w:val="99"/>
    <w:unhideWhenUsed/>
    <w:rsid w:val="0038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_mytholo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eligion_in_ancient_R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Janu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List_of_Roman_de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Nickwinterbotham</dc:creator>
  <cp:lastModifiedBy>nick winterbotham</cp:lastModifiedBy>
  <cp:revision>2</cp:revision>
  <cp:lastPrinted>2020-01-15T10:40:00Z</cp:lastPrinted>
  <dcterms:created xsi:type="dcterms:W3CDTF">2020-10-04T20:49:00Z</dcterms:created>
  <dcterms:modified xsi:type="dcterms:W3CDTF">2020-10-04T20:49:00Z</dcterms:modified>
</cp:coreProperties>
</file>